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746E" w14:textId="183595A9" w:rsidR="003216F4" w:rsidRDefault="008D4708">
      <w: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5ABB2BFD" wp14:editId="33227775">
            <wp:extent cx="1753870" cy="1507067"/>
            <wp:effectExtent l="0" t="0" r="0" b="0"/>
            <wp:docPr id="6267923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92302" name="Picture 6267923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146" cy="152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FF963" w14:textId="77777777" w:rsidR="00D340F0" w:rsidRPr="00D340F0" w:rsidRDefault="00D340F0" w:rsidP="00D340F0">
      <w:pPr>
        <w:rPr>
          <w:b/>
          <w:bCs/>
          <w:sz w:val="28"/>
          <w:szCs w:val="28"/>
        </w:rPr>
      </w:pPr>
      <w:r w:rsidRPr="00D340F0">
        <w:rPr>
          <w:b/>
          <w:bCs/>
          <w:sz w:val="28"/>
          <w:szCs w:val="28"/>
        </w:rPr>
        <w:t>Chinley, Buxworth and Brownside Community Association Policies</w:t>
      </w:r>
    </w:p>
    <w:p w14:paraId="55AF1751" w14:textId="77777777" w:rsidR="00D340F0" w:rsidRDefault="00D340F0" w:rsidP="00D340F0">
      <w:r>
        <w:t>Chinley, Buxworth &amp;amp; Brownside Community Association (CBBCA) is a Charitable</w:t>
      </w:r>
    </w:p>
    <w:p w14:paraId="391E5BCA" w14:textId="77777777" w:rsidR="00D340F0" w:rsidRDefault="00D340F0" w:rsidP="00D340F0">
      <w:r>
        <w:t>Incorporated Organisation. Its aims, as outlined on the Charity Commission website, are:</w:t>
      </w:r>
    </w:p>
    <w:p w14:paraId="5CB4144C" w14:textId="77777777" w:rsidR="00D340F0" w:rsidRDefault="00D340F0" w:rsidP="00D340F0">
      <w:r>
        <w:t>“To benefit all residents of Chinley, Buxworth, and Brownside parish and surrounding areas,</w:t>
      </w:r>
    </w:p>
    <w:p w14:paraId="037B7F21" w14:textId="77777777" w:rsidR="00D340F0" w:rsidRDefault="00D340F0" w:rsidP="00D340F0">
      <w:r>
        <w:t>without distinction of age, gender, sexual orientation, race, political, religious, or other</w:t>
      </w:r>
    </w:p>
    <w:p w14:paraId="33C8CE76" w14:textId="77777777" w:rsidR="00D340F0" w:rsidRDefault="00D340F0" w:rsidP="00D340F0">
      <w:r>
        <w:t>opinions. The Association works with residents, local authorities, and other organisations to</w:t>
      </w:r>
    </w:p>
    <w:p w14:paraId="39A5448F" w14:textId="77777777" w:rsidR="00D340F0" w:rsidRDefault="00D340F0" w:rsidP="00D340F0">
      <w:r>
        <w:t>advance education and provide facilities for social welfare, recreation, and leisure to improve</w:t>
      </w:r>
    </w:p>
    <w:p w14:paraId="1443E490" w14:textId="77777777" w:rsidR="00D340F0" w:rsidRDefault="00D340F0" w:rsidP="00D340F0">
      <w:r>
        <w:t>the quality of life for all.”</w:t>
      </w:r>
    </w:p>
    <w:p w14:paraId="0BA42E26" w14:textId="77777777" w:rsidR="00D340F0" w:rsidRDefault="00D340F0" w:rsidP="00D340F0">
      <w:r>
        <w:t>The Association’s primary activity is managing the Community Centre, owned by the Parish</w:t>
      </w:r>
    </w:p>
    <w:p w14:paraId="348B265F" w14:textId="77777777" w:rsidR="00D340F0" w:rsidRDefault="00D340F0" w:rsidP="00D340F0">
      <w:r>
        <w:t>Council. The Centre is supported by Trustees, a management committee, a paid caretaker,</w:t>
      </w:r>
    </w:p>
    <w:p w14:paraId="594BD7B0" w14:textId="77777777" w:rsidR="00D340F0" w:rsidRDefault="00D340F0" w:rsidP="00D340F0">
      <w:r>
        <w:t>and volunteers who help run activities and events.</w:t>
      </w:r>
    </w:p>
    <w:p w14:paraId="4D9E5839" w14:textId="77777777" w:rsidR="00D340F0" w:rsidRDefault="00D340F0" w:rsidP="00D340F0">
      <w:r>
        <w:t>The following policies have been developed. As other policy needs are identified, they will be</w:t>
      </w:r>
    </w:p>
    <w:p w14:paraId="4EAB6204" w14:textId="77777777" w:rsidR="00D340F0" w:rsidRDefault="00D340F0" w:rsidP="00D340F0">
      <w:r>
        <w:t>developed and signed off to add to this set.</w:t>
      </w:r>
    </w:p>
    <w:p w14:paraId="1FDC0F18" w14:textId="77777777" w:rsidR="00D340F0" w:rsidRDefault="00D340F0" w:rsidP="00D340F0">
      <w:r>
        <w:t>1. Equality, equity, diversity and inclusion </w:t>
      </w:r>
    </w:p>
    <w:p w14:paraId="583BC4D0" w14:textId="77777777" w:rsidR="00D340F0" w:rsidRDefault="00D340F0" w:rsidP="00D340F0">
      <w:r>
        <w:t>2. Environment and sustainability</w:t>
      </w:r>
    </w:p>
    <w:p w14:paraId="07FA4924" w14:textId="77777777" w:rsidR="00D340F0" w:rsidRDefault="00D340F0" w:rsidP="00D340F0">
      <w:r>
        <w:t>3. Complaints procedure</w:t>
      </w:r>
    </w:p>
    <w:p w14:paraId="27D49AEF" w14:textId="77777777" w:rsidR="00D340F0" w:rsidRDefault="00D340F0" w:rsidP="00D340F0">
      <w:r>
        <w:t>4. Defibrillators</w:t>
      </w:r>
    </w:p>
    <w:p w14:paraId="224886C9" w14:textId="77777777" w:rsidR="00D340F0" w:rsidRDefault="00D340F0" w:rsidP="00D340F0">
      <w:r>
        <w:t>5. Safeguarding policy</w:t>
      </w:r>
    </w:p>
    <w:p w14:paraId="53679D31" w14:textId="77777777" w:rsidR="00D340F0" w:rsidRDefault="00D340F0" w:rsidP="00D340F0">
      <w:r>
        <w:t>6. Health and safety policy</w:t>
      </w:r>
    </w:p>
    <w:p w14:paraId="49064847" w14:textId="77777777" w:rsidR="00D340F0" w:rsidRDefault="00D340F0" w:rsidP="00D340F0">
      <w:r>
        <w:t>7. CBBCA led activities</w:t>
      </w:r>
    </w:p>
    <w:p w14:paraId="4F2F8A93" w14:textId="110F9FB7" w:rsidR="008D4708" w:rsidRDefault="00D340F0" w:rsidP="00D340F0">
      <w:pPr>
        <w:rPr>
          <w:b/>
          <w:bCs/>
        </w:rPr>
      </w:pPr>
      <w:r w:rsidRPr="00D340F0">
        <w:rPr>
          <w:b/>
          <w:bCs/>
        </w:rPr>
        <w:t>Policies last reviewed and signed off by trustees</w:t>
      </w:r>
    </w:p>
    <w:p w14:paraId="0CEDB67D" w14:textId="480A9CEF" w:rsidR="00D340F0" w:rsidRPr="00D340F0" w:rsidRDefault="00D340F0" w:rsidP="00D340F0">
      <w:pPr>
        <w:rPr>
          <w:b/>
          <w:bCs/>
        </w:rPr>
      </w:pPr>
      <w:r>
        <w:rPr>
          <w:b/>
          <w:bCs/>
        </w:rPr>
        <w:t>April 2025</w:t>
      </w:r>
    </w:p>
    <w:sectPr w:rsidR="00D340F0" w:rsidRPr="00D340F0" w:rsidSect="008D47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08"/>
    <w:rsid w:val="003216F4"/>
    <w:rsid w:val="006963EE"/>
    <w:rsid w:val="008A07EE"/>
    <w:rsid w:val="008D4708"/>
    <w:rsid w:val="00D3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04165"/>
  <w15:chartTrackingRefBased/>
  <w15:docId w15:val="{B3357585-771C-472A-9A40-9F5072A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7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7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7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7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7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7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7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7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7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7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7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Manford</dc:creator>
  <cp:keywords/>
  <dc:description/>
  <cp:lastModifiedBy>Phil Manford</cp:lastModifiedBy>
  <cp:revision>1</cp:revision>
  <dcterms:created xsi:type="dcterms:W3CDTF">2026-02-19T14:50:00Z</dcterms:created>
  <dcterms:modified xsi:type="dcterms:W3CDTF">2026-02-19T14:59:00Z</dcterms:modified>
</cp:coreProperties>
</file>