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C15F2" w14:textId="77777777" w:rsidR="00E31D38" w:rsidRPr="00E31D38" w:rsidRDefault="00E31D38" w:rsidP="00E31D3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31D38">
        <w:rPr>
          <w:rFonts w:ascii="Arial" w:eastAsia="Times New Roman" w:hAnsi="Arial" w:cs="Arial"/>
          <w:b/>
          <w:bCs/>
          <w:color w:val="0000FF"/>
          <w:kern w:val="0"/>
          <w:sz w:val="22"/>
          <w:szCs w:val="22"/>
          <w:lang w:eastAsia="en-GB"/>
          <w14:ligatures w14:val="none"/>
        </w:rPr>
        <w:t>Dignity and conduct policy</w:t>
      </w:r>
    </w:p>
    <w:p w14:paraId="5EA2A4AD" w14:textId="178B4941" w:rsidR="00E31D38" w:rsidRPr="00E31D38" w:rsidRDefault="00E31D38" w:rsidP="00E31D38">
      <w:pPr>
        <w:spacing w:before="271" w:after="0" w:line="240" w:lineRule="auto"/>
        <w:ind w:left="2" w:right="77" w:firstLine="1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31D3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 xml:space="preserve">CBBCA is committed to creating and maintaining a community environment where everyone </w:t>
      </w:r>
      <w:r w:rsidRPr="00E31D3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is treated</w:t>
      </w:r>
      <w:r w:rsidRPr="00E31D3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 xml:space="preserve"> with dignity and respect. Harassment, bullying, and unlawful discrimination of any </w:t>
      </w:r>
      <w:r w:rsidRPr="00E31D3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kind are</w:t>
      </w:r>
      <w:r w:rsidRPr="00E31D3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 xml:space="preserve"> not </w:t>
      </w:r>
      <w:r w:rsidRPr="00E31D3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tolerated. This</w:t>
      </w:r>
      <w:r w:rsidRPr="00E31D3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 xml:space="preserve"> policy applies to all CBBCA premises, activities, meetings, and </w:t>
      </w:r>
      <w:r w:rsidRPr="00E31D3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events, whether</w:t>
      </w:r>
      <w:r w:rsidRPr="00E31D3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 xml:space="preserve"> onsite or offsite.  </w:t>
      </w:r>
    </w:p>
    <w:p w14:paraId="209470CB" w14:textId="183FBCDD" w:rsidR="00E31D38" w:rsidRPr="00E31D38" w:rsidRDefault="00E31D38" w:rsidP="00E31D38">
      <w:pPr>
        <w:spacing w:before="252" w:after="0" w:line="240" w:lineRule="auto"/>
        <w:ind w:left="12" w:right="162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31D3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 xml:space="preserve">Complaints of discrimination or harassment will be handled promptly, fairly, and effectively </w:t>
      </w:r>
      <w:r w:rsidRPr="00E31D3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in accordance</w:t>
      </w:r>
      <w:r w:rsidRPr="00E31D3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 xml:space="preserve"> with the complaints policy. </w:t>
      </w:r>
    </w:p>
    <w:p w14:paraId="79B7DD74" w14:textId="77777777" w:rsidR="00E31D38" w:rsidRPr="00E31D38" w:rsidRDefault="00E31D38" w:rsidP="00E31D38">
      <w:pPr>
        <w:spacing w:before="290" w:after="0" w:line="240" w:lineRule="auto"/>
        <w:ind w:left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31D3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Welfare, wellbeing and sense of belonging to the community is important to nurture,  </w:t>
      </w:r>
    </w:p>
    <w:p w14:paraId="1DB7B6CF" w14:textId="6ED2BA4D" w:rsidR="00E31D38" w:rsidRPr="00E31D38" w:rsidRDefault="00E31D38" w:rsidP="00E31D38">
      <w:pPr>
        <w:spacing w:before="311" w:after="0" w:line="240" w:lineRule="auto"/>
        <w:ind w:left="2" w:right="154" w:firstLine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31D3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 xml:space="preserve">The CBBCA will uphold high standards of conduct among its trustees, volunteers, </w:t>
      </w:r>
      <w:r w:rsidRPr="00E31D3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and contractors</w:t>
      </w:r>
      <w:r w:rsidRPr="00E31D3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 xml:space="preserve">. The Chair will address poor conduct and behaviour appropriately, sensitively </w:t>
      </w:r>
      <w:r w:rsidRPr="00E31D3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and with</w:t>
      </w:r>
      <w:r w:rsidRPr="00E31D3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 xml:space="preserve"> care and compassion for all. This may involve use of a more formal </w:t>
      </w:r>
      <w:r w:rsidRPr="00E31D3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complaints investigation</w:t>
      </w:r>
      <w:r w:rsidRPr="00E31D3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.</w:t>
      </w:r>
    </w:p>
    <w:p w14:paraId="2BECECDB" w14:textId="74CC95AE" w:rsidR="00E31D38" w:rsidRPr="00E31D38" w:rsidRDefault="00E31D38" w:rsidP="00E31D38">
      <w:pPr>
        <w:spacing w:before="311" w:after="0" w:line="240" w:lineRule="auto"/>
        <w:ind w:left="2" w:right="154" w:firstLine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31D3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 xml:space="preserve">This approach covers include those using the facilities and services of the </w:t>
      </w:r>
      <w:r w:rsidRPr="00E31D3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association, volunteers</w:t>
      </w:r>
      <w:r w:rsidRPr="00E31D3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, trustees and commissioned or contracted staff.  </w:t>
      </w:r>
    </w:p>
    <w:p w14:paraId="3B47563D" w14:textId="77777777" w:rsidR="00E31D38" w:rsidRPr="00E31D38" w:rsidRDefault="00E31D38" w:rsidP="00E31D38">
      <w:pPr>
        <w:spacing w:before="290" w:after="0" w:line="240" w:lineRule="auto"/>
        <w:ind w:left="20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31D3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It also includes misconduct, conflict situations or failure to meet standards. </w:t>
      </w:r>
    </w:p>
    <w:p w14:paraId="3AC44358" w14:textId="33F6B8DD" w:rsidR="00E31D38" w:rsidRPr="00E31D38" w:rsidRDefault="00E31D38" w:rsidP="00E31D38">
      <w:pPr>
        <w:spacing w:before="314" w:after="0" w:line="240" w:lineRule="auto"/>
        <w:ind w:left="2" w:right="315" w:firstLine="18"/>
        <w:jc w:val="both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E31D3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 xml:space="preserve">Explorations or investigations are conducted by the Chair and a supporting trustee, </w:t>
      </w:r>
      <w:r w:rsidRPr="00E31D3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ensuring fairness</w:t>
      </w:r>
      <w:r w:rsidRPr="00E31D3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 xml:space="preserve"> and consistency. If the Chair is directly involved in the matter, an alternative </w:t>
      </w:r>
      <w:r w:rsidRPr="00E31D3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>trustee will</w:t>
      </w:r>
      <w:r w:rsidRPr="00E31D38">
        <w:rPr>
          <w:rFonts w:ascii="Arial" w:eastAsia="Times New Roman" w:hAnsi="Arial" w:cs="Arial"/>
          <w:color w:val="000000"/>
          <w:kern w:val="0"/>
          <w:sz w:val="22"/>
          <w:szCs w:val="22"/>
          <w:lang w:eastAsia="en-GB"/>
          <w14:ligatures w14:val="none"/>
        </w:rPr>
        <w:t xml:space="preserve"> assume their role.</w:t>
      </w:r>
    </w:p>
    <w:p w14:paraId="39EC2597" w14:textId="77777777" w:rsidR="003216F4" w:rsidRDefault="003216F4"/>
    <w:sectPr w:rsidR="003216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D38"/>
    <w:rsid w:val="000C2E2B"/>
    <w:rsid w:val="003216F4"/>
    <w:rsid w:val="006963EE"/>
    <w:rsid w:val="00E31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F466C"/>
  <w15:chartTrackingRefBased/>
  <w15:docId w15:val="{45C296D9-C0B8-4FB5-A261-F312EC995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1D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1D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1D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1D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1D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1D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1D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1D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1D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1D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1D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1D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1D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1D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1D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1D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1D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1D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1D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1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1D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1D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1D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1D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1D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1D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1D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1D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1D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Manford</dc:creator>
  <cp:keywords/>
  <dc:description/>
  <cp:lastModifiedBy>Phil Manford</cp:lastModifiedBy>
  <cp:revision>1</cp:revision>
  <dcterms:created xsi:type="dcterms:W3CDTF">2026-04-14T14:26:00Z</dcterms:created>
  <dcterms:modified xsi:type="dcterms:W3CDTF">2026-04-14T14:27:00Z</dcterms:modified>
</cp:coreProperties>
</file>